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69" w:rsidRDefault="00F24569" w:rsidP="00F24569">
      <w:pPr>
        <w:spacing w:line="480" w:lineRule="auto"/>
        <w:rPr>
          <w:rFonts w:ascii="Arial" w:hAnsi="Arial" w:cs="Arial"/>
          <w:sz w:val="28"/>
          <w:szCs w:val="28"/>
        </w:rPr>
      </w:pPr>
      <w:r>
        <w:rPr>
          <w:rFonts w:ascii="Arial" w:hAnsi="Arial" w:cs="Arial"/>
          <w:sz w:val="28"/>
          <w:szCs w:val="28"/>
        </w:rPr>
        <w:t xml:space="preserve">                                       External Conflict Essay</w:t>
      </w:r>
    </w:p>
    <w:p w:rsidR="00F24569" w:rsidRDefault="00F24569" w:rsidP="00F24569">
      <w:pPr>
        <w:spacing w:line="480" w:lineRule="auto"/>
        <w:rPr>
          <w:rFonts w:ascii="Arial" w:hAnsi="Arial" w:cs="Arial"/>
          <w:sz w:val="28"/>
          <w:szCs w:val="28"/>
        </w:rPr>
      </w:pPr>
    </w:p>
    <w:p w:rsidR="00F24569" w:rsidRDefault="00F24569" w:rsidP="00F24569">
      <w:pPr>
        <w:spacing w:line="480" w:lineRule="auto"/>
        <w:ind w:firstLine="720"/>
        <w:rPr>
          <w:rFonts w:ascii="Arial" w:hAnsi="Arial" w:cs="Arial"/>
          <w:sz w:val="28"/>
          <w:szCs w:val="28"/>
        </w:rPr>
      </w:pPr>
    </w:p>
    <w:p w:rsidR="00F24569" w:rsidRDefault="00F24569" w:rsidP="00F24569">
      <w:pPr>
        <w:spacing w:line="480" w:lineRule="auto"/>
        <w:ind w:firstLine="720"/>
        <w:rPr>
          <w:rFonts w:ascii="Arial" w:hAnsi="Arial" w:cs="Arial"/>
          <w:sz w:val="28"/>
          <w:szCs w:val="28"/>
        </w:rPr>
      </w:pPr>
      <w:r>
        <w:rPr>
          <w:rFonts w:ascii="Arial" w:hAnsi="Arial" w:cs="Arial"/>
          <w:noProof/>
          <w:color w:val="0000FF"/>
          <w:sz w:val="27"/>
          <w:szCs w:val="27"/>
          <w:shd w:val="clear" w:color="auto" w:fill="CCCCCC"/>
        </w:rPr>
        <w:drawing>
          <wp:inline distT="0" distB="0" distL="0" distR="0">
            <wp:extent cx="1931294" cy="1743075"/>
            <wp:effectExtent l="19050" t="0" r="0" b="0"/>
            <wp:docPr id="1" name="Picture 1" descr="http://t2.gstatic.com/images?q=tbn:ANd9GcSdQYD5F0kLWTqJTjsYMr5ZmnmMs8QyDMPM-xVD6mzgKyR_9qMOb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dQYD5F0kLWTqJTjsYMr5ZmnmMs8QyDMPM-xVD6mzgKyR_9qMObg">
                      <a:hlinkClick r:id="rId4"/>
                    </pic:cNvPr>
                    <pic:cNvPicPr>
                      <a:picLocks noChangeAspect="1" noChangeArrowheads="1"/>
                    </pic:cNvPicPr>
                  </pic:nvPicPr>
                  <pic:blipFill>
                    <a:blip r:embed="rId5" cstate="print"/>
                    <a:srcRect/>
                    <a:stretch>
                      <a:fillRect/>
                    </a:stretch>
                  </pic:blipFill>
                  <pic:spPr bwMode="auto">
                    <a:xfrm>
                      <a:off x="0" y="0"/>
                      <a:ext cx="1931758" cy="1743494"/>
                    </a:xfrm>
                    <a:prstGeom prst="rect">
                      <a:avLst/>
                    </a:prstGeom>
                    <a:noFill/>
                    <a:ln w="9525">
                      <a:noFill/>
                      <a:miter lim="800000"/>
                      <a:headEnd/>
                      <a:tailEnd/>
                    </a:ln>
                  </pic:spPr>
                </pic:pic>
              </a:graphicData>
            </a:graphic>
          </wp:inline>
        </w:drawing>
      </w:r>
      <w:r>
        <w:rPr>
          <w:rFonts w:ascii="Arial" w:hAnsi="Arial" w:cs="Arial"/>
          <w:sz w:val="28"/>
          <w:szCs w:val="28"/>
        </w:rPr>
        <w:t xml:space="preserve">      V.S</w:t>
      </w:r>
    </w:p>
    <w:p w:rsidR="00F24569" w:rsidRDefault="00F24569" w:rsidP="00F24569">
      <w:pPr>
        <w:spacing w:line="480" w:lineRule="auto"/>
        <w:ind w:firstLine="720"/>
        <w:rPr>
          <w:rFonts w:ascii="Arial" w:hAnsi="Arial" w:cs="Arial"/>
          <w:sz w:val="28"/>
          <w:szCs w:val="28"/>
        </w:rPr>
      </w:pPr>
      <w:r>
        <w:rPr>
          <w:rFonts w:ascii="Arial" w:hAnsi="Arial" w:cs="Arial"/>
          <w:sz w:val="28"/>
          <w:szCs w:val="28"/>
        </w:rPr>
        <w:t xml:space="preserve">                                                </w:t>
      </w:r>
      <w:r>
        <w:rPr>
          <w:rFonts w:ascii="Arial" w:hAnsi="Arial" w:cs="Arial"/>
          <w:noProof/>
          <w:color w:val="0000FF"/>
          <w:sz w:val="27"/>
          <w:szCs w:val="27"/>
          <w:shd w:val="clear" w:color="auto" w:fill="CCCCCC"/>
        </w:rPr>
        <w:drawing>
          <wp:inline distT="0" distB="0" distL="0" distR="0">
            <wp:extent cx="2066925" cy="1933288"/>
            <wp:effectExtent l="19050" t="0" r="9525" b="0"/>
            <wp:docPr id="4" name="Picture 4" descr="http://t0.gstatic.com/images?q=tbn:ANd9GcRTnyjfaEph9N_RCnJqXtpfFDGQnzTB0g_9krcW6t6JW3cqx2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RTnyjfaEph9N_RCnJqXtpfFDGQnzTB0g_9krcW6t6JW3cqx2oL">
                      <a:hlinkClick r:id="rId6"/>
                    </pic:cNvPr>
                    <pic:cNvPicPr>
                      <a:picLocks noChangeAspect="1" noChangeArrowheads="1"/>
                    </pic:cNvPicPr>
                  </pic:nvPicPr>
                  <pic:blipFill>
                    <a:blip r:embed="rId7" cstate="print"/>
                    <a:srcRect/>
                    <a:stretch>
                      <a:fillRect/>
                    </a:stretch>
                  </pic:blipFill>
                  <pic:spPr bwMode="auto">
                    <a:xfrm>
                      <a:off x="0" y="0"/>
                      <a:ext cx="2066925" cy="1933288"/>
                    </a:xfrm>
                    <a:prstGeom prst="rect">
                      <a:avLst/>
                    </a:prstGeom>
                    <a:noFill/>
                    <a:ln w="9525">
                      <a:noFill/>
                      <a:miter lim="800000"/>
                      <a:headEnd/>
                      <a:tailEnd/>
                    </a:ln>
                  </pic:spPr>
                </pic:pic>
              </a:graphicData>
            </a:graphic>
          </wp:inline>
        </w:drawing>
      </w:r>
    </w:p>
    <w:p w:rsidR="00F24569" w:rsidRDefault="00F24569" w:rsidP="00F24569">
      <w:pPr>
        <w:spacing w:line="480" w:lineRule="auto"/>
        <w:ind w:firstLine="720"/>
        <w:rPr>
          <w:rFonts w:ascii="Arial" w:hAnsi="Arial" w:cs="Arial"/>
          <w:sz w:val="28"/>
          <w:szCs w:val="28"/>
        </w:rPr>
      </w:pPr>
      <w:r>
        <w:rPr>
          <w:rFonts w:ascii="Arial" w:hAnsi="Arial" w:cs="Arial"/>
          <w:sz w:val="28"/>
          <w:szCs w:val="28"/>
        </w:rPr>
        <w:t xml:space="preserve">                                                 </w:t>
      </w:r>
    </w:p>
    <w:p w:rsidR="00F24569" w:rsidRDefault="00F24569" w:rsidP="00F24569">
      <w:pPr>
        <w:spacing w:line="480" w:lineRule="auto"/>
        <w:ind w:firstLine="720"/>
        <w:rPr>
          <w:rFonts w:ascii="Arial" w:hAnsi="Arial" w:cs="Arial"/>
          <w:sz w:val="28"/>
          <w:szCs w:val="28"/>
        </w:rPr>
      </w:pPr>
    </w:p>
    <w:p w:rsidR="00F24569" w:rsidRDefault="00654B3C" w:rsidP="00F24569">
      <w:pPr>
        <w:spacing w:line="480" w:lineRule="auto"/>
        <w:ind w:firstLine="720"/>
        <w:rPr>
          <w:rFonts w:ascii="Arial" w:hAnsi="Arial" w:cs="Arial"/>
          <w:sz w:val="28"/>
          <w:szCs w:val="28"/>
        </w:rPr>
      </w:pPr>
      <w:r>
        <w:rPr>
          <w:rFonts w:ascii="Arial" w:hAnsi="Arial" w:cs="Arial"/>
          <w:sz w:val="28"/>
          <w:szCs w:val="28"/>
        </w:rPr>
        <w:t xml:space="preserve">           </w:t>
      </w:r>
      <w:r w:rsidR="00F24569">
        <w:rPr>
          <w:rFonts w:ascii="Arial" w:hAnsi="Arial" w:cs="Arial"/>
          <w:sz w:val="28"/>
          <w:szCs w:val="28"/>
        </w:rPr>
        <w:t xml:space="preserve">   By: Dakota Lynn   </w:t>
      </w:r>
      <w:r>
        <w:rPr>
          <w:rFonts w:ascii="Arial" w:hAnsi="Arial" w:cs="Arial"/>
          <w:sz w:val="28"/>
          <w:szCs w:val="28"/>
        </w:rPr>
        <w:t xml:space="preserve">Date: </w:t>
      </w:r>
      <w:r w:rsidR="00F24569">
        <w:rPr>
          <w:rFonts w:ascii="Arial" w:hAnsi="Arial" w:cs="Arial"/>
          <w:sz w:val="28"/>
          <w:szCs w:val="28"/>
        </w:rPr>
        <w:t>4-24-</w:t>
      </w:r>
      <w:proofErr w:type="gramStart"/>
      <w:r w:rsidR="00F24569">
        <w:rPr>
          <w:rFonts w:ascii="Arial" w:hAnsi="Arial" w:cs="Arial"/>
          <w:sz w:val="28"/>
          <w:szCs w:val="28"/>
        </w:rPr>
        <w:t xml:space="preserve">13  </w:t>
      </w:r>
      <w:r>
        <w:rPr>
          <w:rFonts w:ascii="Arial" w:hAnsi="Arial" w:cs="Arial"/>
          <w:sz w:val="28"/>
          <w:szCs w:val="28"/>
        </w:rPr>
        <w:t>Class:</w:t>
      </w:r>
      <w:r w:rsidR="00F24569">
        <w:rPr>
          <w:rFonts w:ascii="Arial" w:hAnsi="Arial" w:cs="Arial"/>
          <w:sz w:val="28"/>
          <w:szCs w:val="28"/>
        </w:rPr>
        <w:t>8:C</w:t>
      </w:r>
      <w:proofErr w:type="gramEnd"/>
    </w:p>
    <w:p w:rsidR="00654B3C" w:rsidRDefault="00654B3C" w:rsidP="00654B3C">
      <w:pPr>
        <w:spacing w:line="480" w:lineRule="auto"/>
        <w:rPr>
          <w:rFonts w:ascii="Arial" w:hAnsi="Arial" w:cs="Arial"/>
          <w:sz w:val="28"/>
          <w:szCs w:val="28"/>
        </w:rPr>
      </w:pPr>
    </w:p>
    <w:p w:rsidR="00F24569" w:rsidRDefault="00F24569" w:rsidP="00654B3C">
      <w:pPr>
        <w:spacing w:line="480" w:lineRule="auto"/>
        <w:jc w:val="center"/>
        <w:rPr>
          <w:rFonts w:ascii="Arial" w:hAnsi="Arial" w:cs="Arial"/>
          <w:sz w:val="28"/>
          <w:szCs w:val="28"/>
        </w:rPr>
      </w:pPr>
      <w:r>
        <w:rPr>
          <w:rFonts w:ascii="Arial" w:hAnsi="Arial" w:cs="Arial"/>
          <w:sz w:val="28"/>
          <w:szCs w:val="28"/>
        </w:rPr>
        <w:lastRenderedPageBreak/>
        <w:t>Are We Really That Different</w:t>
      </w:r>
    </w:p>
    <w:p w:rsidR="00F24569" w:rsidRDefault="00F24569" w:rsidP="00F24569">
      <w:pPr>
        <w:spacing w:line="480" w:lineRule="auto"/>
        <w:ind w:firstLine="720"/>
        <w:rPr>
          <w:rFonts w:ascii="Arial" w:hAnsi="Arial" w:cs="Arial"/>
          <w:sz w:val="28"/>
          <w:szCs w:val="28"/>
        </w:rPr>
      </w:pPr>
      <w:r w:rsidRPr="00356735">
        <w:rPr>
          <w:rFonts w:ascii="Arial" w:hAnsi="Arial" w:cs="Arial"/>
          <w:sz w:val="28"/>
          <w:szCs w:val="28"/>
        </w:rPr>
        <w:t>Are we really that different? I mean a religion shouldn't define your social status should it? I believe NOT, here are the distinct differences and similarities of the Jewish community and the Germans</w:t>
      </w:r>
      <w:r>
        <w:rPr>
          <w:rFonts w:ascii="Arial" w:hAnsi="Arial" w:cs="Arial"/>
          <w:sz w:val="28"/>
          <w:szCs w:val="28"/>
        </w:rPr>
        <w:t>.</w:t>
      </w:r>
      <w:r w:rsidRPr="00356735">
        <w:rPr>
          <w:rFonts w:ascii="Arial" w:hAnsi="Arial" w:cs="Arial"/>
          <w:sz w:val="28"/>
          <w:szCs w:val="28"/>
        </w:rPr>
        <w:t xml:space="preserve"> The Jewish were looked down upon, and weren't treated any better than an animal; some were treated worse than an animal. </w:t>
      </w:r>
      <w:r>
        <w:rPr>
          <w:rFonts w:ascii="Arial" w:hAnsi="Arial" w:cs="Arial"/>
          <w:sz w:val="28"/>
          <w:szCs w:val="28"/>
        </w:rPr>
        <w:t xml:space="preserve">The Jewish were locked up in a “cage” and taken to concentration camps to be forced to work and follow orders simply because they were Jewish. Where the German’s sat back and gave orders because that’s what they were told to do. The Jewish could not free handedly kill a German because they wanted to, unlike the Germans. The Germans could kill anyone that was Jewish, and were actually encouraged to. The Jewish were starved, where the Germans were not. The Germans could eat where they wanted and when they wanted (for the most part). The Germans were thought as of being a “higher class” if you will, where the Jewish were thought as nothing better than a vermin. </w:t>
      </w:r>
      <w:r w:rsidRPr="00356735">
        <w:rPr>
          <w:rFonts w:ascii="Arial" w:hAnsi="Arial" w:cs="Arial"/>
          <w:sz w:val="28"/>
          <w:szCs w:val="28"/>
        </w:rPr>
        <w:t>The Jewish and the German</w:t>
      </w:r>
      <w:r>
        <w:rPr>
          <w:rFonts w:ascii="Arial" w:hAnsi="Arial" w:cs="Arial"/>
          <w:sz w:val="28"/>
          <w:szCs w:val="28"/>
        </w:rPr>
        <w:t xml:space="preserve">s had </w:t>
      </w:r>
      <w:r w:rsidRPr="00356735">
        <w:rPr>
          <w:rFonts w:ascii="Arial" w:hAnsi="Arial" w:cs="Arial"/>
          <w:sz w:val="28"/>
          <w:szCs w:val="28"/>
        </w:rPr>
        <w:t>many things in</w:t>
      </w:r>
      <w:r>
        <w:rPr>
          <w:rFonts w:ascii="Arial" w:hAnsi="Arial" w:cs="Arial"/>
          <w:sz w:val="28"/>
          <w:szCs w:val="28"/>
        </w:rPr>
        <w:t xml:space="preserve"> </w:t>
      </w:r>
      <w:r w:rsidRPr="00356735">
        <w:rPr>
          <w:rFonts w:ascii="Arial" w:hAnsi="Arial" w:cs="Arial"/>
          <w:sz w:val="28"/>
          <w:szCs w:val="28"/>
        </w:rPr>
        <w:t>common. Like the fact that there both human people and they both work</w:t>
      </w:r>
      <w:r>
        <w:rPr>
          <w:rFonts w:ascii="Arial" w:hAnsi="Arial" w:cs="Arial"/>
          <w:sz w:val="28"/>
          <w:szCs w:val="28"/>
        </w:rPr>
        <w:t>ed</w:t>
      </w:r>
      <w:r w:rsidRPr="00356735">
        <w:rPr>
          <w:rFonts w:ascii="Arial" w:hAnsi="Arial" w:cs="Arial"/>
          <w:sz w:val="28"/>
          <w:szCs w:val="28"/>
        </w:rPr>
        <w:t xml:space="preserve"> hard to provide for their families, and they both wore arm bands, they both had friends and or family.</w:t>
      </w:r>
      <w:r>
        <w:rPr>
          <w:rFonts w:ascii="Arial" w:hAnsi="Arial" w:cs="Arial"/>
          <w:sz w:val="28"/>
          <w:szCs w:val="28"/>
        </w:rPr>
        <w:t xml:space="preserve"> They both should have been treated fair, yet they weren’t.  Some things are equal yet </w:t>
      </w:r>
      <w:r>
        <w:rPr>
          <w:rFonts w:ascii="Arial" w:hAnsi="Arial" w:cs="Arial"/>
          <w:sz w:val="28"/>
          <w:szCs w:val="28"/>
        </w:rPr>
        <w:lastRenderedPageBreak/>
        <w:t xml:space="preserve">not fair. What was done to the Jewish community and many more was neither equal nor fair.        </w:t>
      </w:r>
    </w:p>
    <w:p w:rsidR="00F24569" w:rsidRPr="00356735" w:rsidRDefault="00F24569" w:rsidP="00356735">
      <w:pPr>
        <w:spacing w:line="480" w:lineRule="auto"/>
        <w:ind w:firstLine="720"/>
        <w:rPr>
          <w:rFonts w:ascii="Arial" w:hAnsi="Arial" w:cs="Arial"/>
          <w:sz w:val="28"/>
          <w:szCs w:val="28"/>
        </w:rPr>
      </w:pPr>
    </w:p>
    <w:sectPr w:rsidR="00F24569" w:rsidRPr="00356735" w:rsidSect="00E03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735"/>
    <w:rsid w:val="00356735"/>
    <w:rsid w:val="00411C52"/>
    <w:rsid w:val="00654B3C"/>
    <w:rsid w:val="00E03F99"/>
    <w:rsid w:val="00F24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q=germany%27s+symbol&amp;hl=en&amp;biw=1366&amp;bih=673&amp;tbm=isch&amp;tbnid=-aisgP0orjsHOM:&amp;imgrefurl=http://www.dirtandseeds.com/probe-details-culpability-of-nazi-era-diplomats/&amp;docid=PGdYQZplJHzbPM&amp;imgurl=http://www.dirtandseeds.com/wordpress/wp-content/uploads/2010/10/Swastika_Symbol.png&amp;w=345&amp;h=323&amp;ei=xml4UbqNB4LaqQGxjIH4DQ&amp;zoom=1&amp;ved=1t:3588,r:13,s:0,i:174&amp;iact=rc&amp;dur=385&amp;page=1&amp;tbnh=186&amp;tbnw=189&amp;start=0&amp;ndsp=20&amp;tx=173&amp;ty=84" TargetMode="External"/><Relationship Id="rId5" Type="http://schemas.openxmlformats.org/officeDocument/2006/relationships/image" Target="media/image1.jpeg"/><Relationship Id="rId4" Type="http://schemas.openxmlformats.org/officeDocument/2006/relationships/hyperlink" Target="http://www.google.com/imgres?q=jewish+and+germans+holocaust&amp;hl=en&amp;biw=1366&amp;bih=673&amp;tbm=isch&amp;tbnid=_es-w94Uh_ubxM:&amp;imgrefurl=http://wordfromjerusalem.com/%3Fp%3D163&amp;docid=-Z16YcXPHvBZwM&amp;imgurl=http://wordfromjerusalem.com/wp-content/uploads/2008/11/jewish-star-of-david.jpg&amp;w=663&amp;h=599&amp;ei=PGl4UbTpKoimqgGSy4CQCw&amp;zoom=1&amp;ved=1t:3588,r:19,s:0,i:142&amp;iact=rc&amp;dur=844&amp;page=2&amp;tbnh=175&amp;tbnw=223&amp;start=17&amp;ndsp=21&amp;tx=177&amp;ty=13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dc:creator>
  <cp:lastModifiedBy>Terrie</cp:lastModifiedBy>
  <cp:revision>1</cp:revision>
  <dcterms:created xsi:type="dcterms:W3CDTF">2013-04-24T22:51:00Z</dcterms:created>
  <dcterms:modified xsi:type="dcterms:W3CDTF">2013-04-24T23:28:00Z</dcterms:modified>
</cp:coreProperties>
</file>